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A" w:rsidRPr="00A153EA" w:rsidRDefault="00A153EA" w:rsidP="00A153EA">
      <w:pPr>
        <w:shd w:val="clear" w:color="auto" w:fill="F7F7F7"/>
        <w:spacing w:after="0" w:line="240" w:lineRule="auto"/>
        <w:rPr>
          <w:rFonts w:ascii="Bookman Old Style" w:eastAsia="Times New Roman" w:hAnsi="Bookman Old Style" w:cs="Times New Roman"/>
          <w:color w:val="2E2E2E"/>
          <w:kern w:val="36"/>
          <w:sz w:val="45"/>
          <w:szCs w:val="45"/>
          <w:lang w:eastAsia="ru-RU"/>
        </w:rPr>
      </w:pPr>
      <w:r w:rsidRPr="00A153EA">
        <w:rPr>
          <w:rFonts w:ascii="Bookman Old Style" w:eastAsia="Times New Roman" w:hAnsi="Bookman Old Style" w:cs="Segoe UI"/>
          <w:color w:val="2E2E2E"/>
          <w:sz w:val="23"/>
          <w:szCs w:val="23"/>
          <w:lang w:eastAsia="ru-RU"/>
        </w:rPr>
        <w:br/>
      </w:r>
    </w:p>
    <w:p w:rsidR="00A153EA" w:rsidRPr="00A153EA" w:rsidRDefault="00A153EA" w:rsidP="00A153EA">
      <w:pPr>
        <w:spacing w:before="288" w:after="168" w:line="336" w:lineRule="atLeast"/>
        <w:outlineLvl w:val="0"/>
        <w:rPr>
          <w:rFonts w:ascii="Bookman Old Style" w:eastAsia="Times New Roman" w:hAnsi="Bookman Old Style" w:cs="Times New Roman"/>
          <w:color w:val="2E2E2E"/>
          <w:kern w:val="36"/>
          <w:sz w:val="45"/>
          <w:szCs w:val="45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kern w:val="36"/>
          <w:sz w:val="45"/>
          <w:szCs w:val="45"/>
          <w:lang w:eastAsia="ru-RU"/>
        </w:rPr>
        <w:t>Программа действий Профсоюза на 2015-2020 гг.</w:t>
      </w:r>
    </w:p>
    <w:p w:rsidR="00A153EA" w:rsidRPr="00A153EA" w:rsidRDefault="00A153EA" w:rsidP="00A153EA">
      <w:pPr>
        <w:spacing w:before="240" w:after="240" w:line="360" w:lineRule="atLeast"/>
        <w:jc w:val="righ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A153EA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Утверждена</w:t>
      </w:r>
      <w:proofErr w:type="gramEnd"/>
      <w:r w:rsidRPr="00A153EA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 xml:space="preserve"> X Съездом Профсоюза</w:t>
      </w:r>
    </w:p>
    <w:p w:rsidR="00A153EA" w:rsidRPr="00A153EA" w:rsidRDefault="00A153EA" w:rsidP="00A153EA">
      <w:pPr>
        <w:spacing w:before="240" w:after="240" w:line="360" w:lineRule="atLeast"/>
        <w:jc w:val="righ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12 августа 2015 г.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ПРОГРАММА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действий Общероссийского профессионального союза работников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государственных учреждений и общественного обслуживания Российской Федерации по защите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социально-трудовых прав и законных интересов членов Профсоюза в 2015-2020 годах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- рабочим местом в соответствии с трудовым договором (служебным контрактом);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- своевременно выплачиваемой, достойной его труду заработной платой (денежным содержанием);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- рабочим местом, соответствующим требованиям охраны труда;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- надежной защитой его трудовых прав.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Для достижения этих целей Центральный комитет Профсоюза, комитеты региональных (межрегиональных), территориальных организаций Профсоюза и выборные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органы первичных профсоюзных организаций осуществляют работу по следующим направлениям: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1.       ЗАЩИТА СОЦИАЛЬНО-ТРУДОВЫХ ПРАВ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ЗАКОННЫХ ИНТЕРЕСОВ ЧЛЕНОВ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 этих целях: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1.1. Центральный комитет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1.1.3.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1.1.8. Постоянно информирует выборные профсоюзные органы, членов Профсоюза о проводимой работе по защите социально-трудовых прав и законных интересов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работников, государственных, муниципальных служащих через Интернет-сайт, Информационный бюллетень Профсоюза.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1.2. Комитеты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региональных (межрегиональных)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территориальных организаций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1.2.3.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является расходными обязательствами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бюджетов субъектов Российской Федерации и муниципальных образований.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1.2.4. Обеспечивают профсоюзный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норм трудового законодательства в сфере оплаты труда на уровне субъекта Российской Федерации;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1.2.6. Проводят обучение профсоюзных кадров.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1.2.11. В случае массовых нарушений социально-трудовых прав и гарантий работников, государственных, муниципальных служащих организуют коллективные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1.3. Выборные органы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первичных профсоюзных организаций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 ходе переговоров и заключения коллективных договоров добиваются: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1.3.2. Осуществляют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1.3.7. Формируют имидж Профсоюза, привлекательного для различных категорий работников.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1.3.8. Содействуют созданию на предприятиях, в организациях, учреждениях условий, обеспечивающих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профессиональный рост молодежи и решению их социальных проблем.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2. ПРАВОЗАЩИТНАЯ РАБОТА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  <w:proofErr w:type="gramEnd"/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2.1. Центральный комитет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2.1.1.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ФНПР по нормотворческой работе.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2.1.5.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порядке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общепрофсоюзных</w:t>
      </w:r>
      <w:proofErr w:type="spell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семинарах.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2.2. Комитеты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региональных (межрегиональных)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территориальных организаций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отчитываются о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проводимой работе перед Центральным комитетом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2.2.2.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актов, содержащих нормы трудового права.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2.2.4. Организуют и проводят целевые и комплексные проверки соблюдения работодателями, трудового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законодательства и иных нормативных правовых актов, содержащих нормы трудового права.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Профсоюза, организаций Профсоюза в соответствии с законодательством Российской Федерации.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2.3. Выборные органы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первичных профсоюзных организаций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2.3.1.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2.3.2.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  <w:proofErr w:type="gramEnd"/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3. ОХРАНА ТРУДА И ЗДОРОВЬЯ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3.1. Центральный комитет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3.1.4. Ведет учет несчастных случаев на производстве со смертельным исходом, происшедших с членами Профсоюза,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организует страхование жизни и здоровья от несчастных случаев на производстве со смертельным исходом.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3.1.7. Не реже одного раза в три года проводит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обучение по охране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3.1.8. Организует обучение по охране труда и проверку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знаний требований охраны труда председателей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региональных (межрегиональных) организаций Профсоюза в порядке, установленном Правительством РФ.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3.2. Комитеты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региональных (межрегиональных)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территориальных организаций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3.2.1. Осуществляют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отчетность и необходимую информацию о работе по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контроля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законодательства об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3.2.10. Осуществляют профсоюзный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требований Федеральных законов от 28.12.2013г.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3.3. Выборные органы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первичных профсоюзных организаций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3.3.1. Обеспечивают профсоюзный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3.3.5. Принимают участие в работе комиссий организаций по проведению специальной оценки условий труда.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3.3.6.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направляют их в комитет региональной (межрегиональной), территориальной организации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4. ОРГАНИЗАЦИОННОЕ УКРЕПЛЕНИЕ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4.1. Центральный комитет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 xml:space="preserve">4.1.2. Осуществляет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4.1.3. Принимает меры по совершенствованию организационной структуры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4.1.4. Вносит в соответствующие органы власти Российской Федерац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ии и ее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4.1.6. Определяет кадровую и молодежную политику Профсоюза: осуществляет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4.1.10. Разрабатывает систему морального и материального поощрения профсоюзных кадров и актива.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4.2. Комитеты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региональных (межрегиональных)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территориальных организаций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4.2.4. </w:t>
      </w:r>
      <w:proofErr w:type="gramStart"/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  <w:proofErr w:type="gramEnd"/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4.2.10. Участвуют в организации проводимых профсоюзами коллективных действиях.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4.3. Выборные органы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первичных профсоюзных организаций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Противодействуют созданию организаций иных профсоюзов.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делегированных в состав вышестоящих профсоюзных органов, содействуют вовлечению профсоюзной молодёжи в общественную работу, создают молодежные советы.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4.3.3. Самостоятельно, а также совместно с работодателями, представителями нанимателей, вышестоящими выборными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профсоюзными органами организуют обучение профсоюзного актива организации по всем направлениям профсоюзной работы.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4.3.5.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4.3.6. Организуют и проводят культурно-массовую и физкультурно-оздоровительную работу среди членов Профсоюза и их семей.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4.3.7. Участвуют в проводимых профсоюзами коллективных действиях.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5. ОСУЩЕСТВЛЕНИЕ ФИНАНСОВОЙ ПОЛИТИКИ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трудовых прав и интересов членов Профсоюза требует финансового обеспечения.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5.1. Центральный комитет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ЦК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5.1.2.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5.1.4. Организуют обучение (повышение квалификации) главных бухгалтеров комитетов и председателей ревизионных комиссий организаций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5.1.5. 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5.2. Комитеты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региональных (межрегиональных)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и территориальных организаций Профсоюза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5.2.1. Реализуют финансовую политику, выработанную Центральным комитетом Профсоюза, укрепляют аппараты комитетов организаций Профсоюза 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высококвалифицированными кадрами, добиваются перевода первичных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ЦК Профсоюза о порядке распределения членских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5.3. Выборные органы</w:t>
      </w:r>
    </w:p>
    <w:p w:rsidR="00A153EA" w:rsidRPr="00A153EA" w:rsidRDefault="00A153EA" w:rsidP="00A153EA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первичных профсоюзных организаций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 ч. и порядка уплаты и распределения членских взносов.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A153EA" w:rsidRPr="00A153EA" w:rsidRDefault="00A153EA" w:rsidP="00A153EA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A153EA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ПРИМЕЧАНИЕ:</w:t>
      </w:r>
      <w:r w:rsidRPr="00A153EA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7C4EAD" w:rsidRPr="00A153EA" w:rsidRDefault="007C4EAD">
      <w:pPr>
        <w:rPr>
          <w:rFonts w:ascii="Bookman Old Style" w:hAnsi="Bookman Old Style"/>
        </w:rPr>
      </w:pPr>
    </w:p>
    <w:sectPr w:rsidR="007C4EAD" w:rsidRPr="00A153EA" w:rsidSect="007C4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21" w:rsidRDefault="00473A21" w:rsidP="00A153EA">
      <w:pPr>
        <w:spacing w:after="0" w:line="240" w:lineRule="auto"/>
      </w:pPr>
      <w:r>
        <w:separator/>
      </w:r>
    </w:p>
  </w:endnote>
  <w:endnote w:type="continuationSeparator" w:id="0">
    <w:p w:rsidR="00473A21" w:rsidRDefault="00473A21" w:rsidP="00A1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056"/>
      <w:docPartObj>
        <w:docPartGallery w:val="Page Numbers (Bottom of Page)"/>
        <w:docPartUnique/>
      </w:docPartObj>
    </w:sdtPr>
    <w:sdtContent>
      <w:p w:rsidR="00A153EA" w:rsidRDefault="00A153EA">
        <w:pPr>
          <w:pStyle w:val="a8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A153EA" w:rsidRDefault="00A153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21" w:rsidRDefault="00473A21" w:rsidP="00A153EA">
      <w:pPr>
        <w:spacing w:after="0" w:line="240" w:lineRule="auto"/>
      </w:pPr>
      <w:r>
        <w:separator/>
      </w:r>
    </w:p>
  </w:footnote>
  <w:footnote w:type="continuationSeparator" w:id="0">
    <w:p w:rsidR="00473A21" w:rsidRDefault="00473A21" w:rsidP="00A1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3EA"/>
    <w:rsid w:val="00473A21"/>
    <w:rsid w:val="007311C9"/>
    <w:rsid w:val="007C4EAD"/>
    <w:rsid w:val="008D07E4"/>
    <w:rsid w:val="0099711C"/>
    <w:rsid w:val="00A0691B"/>
    <w:rsid w:val="00A153EA"/>
    <w:rsid w:val="00B93617"/>
    <w:rsid w:val="00D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D"/>
  </w:style>
  <w:style w:type="paragraph" w:styleId="1">
    <w:name w:val="heading 1"/>
    <w:basedOn w:val="a"/>
    <w:link w:val="10"/>
    <w:uiPriority w:val="9"/>
    <w:qFormat/>
    <w:rsid w:val="00A1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53EA"/>
    <w:rPr>
      <w:i/>
      <w:iCs/>
    </w:rPr>
  </w:style>
  <w:style w:type="character" w:styleId="a5">
    <w:name w:val="Strong"/>
    <w:basedOn w:val="a0"/>
    <w:uiPriority w:val="22"/>
    <w:qFormat/>
    <w:rsid w:val="00A153E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1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53EA"/>
  </w:style>
  <w:style w:type="paragraph" w:styleId="a8">
    <w:name w:val="footer"/>
    <w:basedOn w:val="a"/>
    <w:link w:val="a9"/>
    <w:uiPriority w:val="99"/>
    <w:unhideWhenUsed/>
    <w:rsid w:val="00A1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5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238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16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5835</Words>
  <Characters>33262</Characters>
  <Application>Microsoft Office Word</Application>
  <DocSecurity>0</DocSecurity>
  <Lines>277</Lines>
  <Paragraphs>78</Paragraphs>
  <ScaleCrop>false</ScaleCrop>
  <Company>Grizli777</Company>
  <LinksUpToDate>false</LinksUpToDate>
  <CharactersWithSpaces>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В.Л.</dc:creator>
  <cp:keywords/>
  <dc:description/>
  <cp:lastModifiedBy>Сорокина В.Л.</cp:lastModifiedBy>
  <cp:revision>3</cp:revision>
  <dcterms:created xsi:type="dcterms:W3CDTF">2019-06-20T05:04:00Z</dcterms:created>
  <dcterms:modified xsi:type="dcterms:W3CDTF">2019-06-20T05:04:00Z</dcterms:modified>
</cp:coreProperties>
</file>